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6F2F" w14:textId="77777777" w:rsidR="00495516" w:rsidRDefault="00495516" w:rsidP="00495516">
      <w:pPr>
        <w:pStyle w:val="a3"/>
        <w:spacing w:before="0" w:beforeAutospacing="0" w:after="0" w:afterAutospacing="0"/>
        <w:jc w:val="center"/>
        <w:rPr>
          <w:rFonts w:ascii="Corporate S" w:hAnsi="Corporate S"/>
          <w:b/>
          <w:bCs/>
          <w:sz w:val="28"/>
          <w:szCs w:val="28"/>
        </w:rPr>
      </w:pPr>
      <w:r>
        <w:rPr>
          <w:rFonts w:ascii="Corporate S" w:hAnsi="Corporate S"/>
          <w:b/>
          <w:bCs/>
          <w:sz w:val="28"/>
          <w:szCs w:val="28"/>
        </w:rPr>
        <w:t xml:space="preserve">FORLAND: год на российском рынке </w:t>
      </w:r>
    </w:p>
    <w:p w14:paraId="452E641F" w14:textId="77777777" w:rsidR="00495516" w:rsidRDefault="00495516" w:rsidP="00495516">
      <w:pPr>
        <w:pStyle w:val="a3"/>
        <w:spacing w:before="0" w:beforeAutospacing="0" w:after="0" w:afterAutospacing="0"/>
        <w:jc w:val="center"/>
        <w:rPr>
          <w:rFonts w:ascii="Corporate S" w:hAnsi="Corporate S"/>
          <w:b/>
          <w:bCs/>
          <w:sz w:val="28"/>
          <w:szCs w:val="28"/>
        </w:rPr>
      </w:pPr>
      <w:r>
        <w:rPr>
          <w:rFonts w:ascii="Corporate S" w:hAnsi="Corporate S"/>
          <w:b/>
          <w:bCs/>
          <w:sz w:val="28"/>
          <w:szCs w:val="28"/>
        </w:rPr>
        <w:t xml:space="preserve">коммерческого транспорта </w:t>
      </w:r>
    </w:p>
    <w:p w14:paraId="1FC3D174" w14:textId="77777777" w:rsidR="00495516" w:rsidRDefault="00495516" w:rsidP="00495516">
      <w:pPr>
        <w:pStyle w:val="a3"/>
        <w:jc w:val="both"/>
        <w:rPr>
          <w:rFonts w:ascii="Corporate S" w:hAnsi="Corporate S"/>
          <w:i/>
          <w:iCs/>
          <w:color w:val="000000"/>
          <w:sz w:val="22"/>
          <w:szCs w:val="22"/>
        </w:rPr>
      </w:pPr>
      <w:r>
        <w:rPr>
          <w:rFonts w:ascii="Corporate S" w:hAnsi="Corporate S"/>
          <w:i/>
          <w:iCs/>
          <w:color w:val="000000"/>
          <w:sz w:val="22"/>
          <w:szCs w:val="22"/>
        </w:rPr>
        <w:t>АО «МБ РУС» (входит в ГК «Автодом») — эксклюзивный дистрибьютор автомобилей FORLAND в РФ — отмечает год с момента вывода на отечественный рынок надежных среднетоннажных грузовиков китайской марки. За это время в России было реализовано несколько сотен транспортных средств на базе шасси FORLAND, расширена дилерская сеть до 43 центров в ключевых регионах страны, а также обеспечено наличие более 90% номенклатуры запасных частей на центральном складе в Подмосковье.</w:t>
      </w:r>
      <w:r>
        <w:rPr>
          <w:rFonts w:ascii="Corporate S" w:hAnsi="Corporate S"/>
          <w:color w:val="000000"/>
          <w:sz w:val="22"/>
          <w:szCs w:val="22"/>
        </w:rPr>
        <w:t xml:space="preserve"> </w:t>
      </w:r>
    </w:p>
    <w:p w14:paraId="364720F7" w14:textId="77777777" w:rsidR="00495516" w:rsidRDefault="00495516" w:rsidP="00495516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Модели FORLAND 3, FORLAND 8 и FORLAND 12 завоевали популярность среди российских потребителей благодаря надежным комплектующим, эффективной силовой линии, широкой кабине и оптимальному соотношению цены и качества. Усиленная теплоизоляция кабины, доработанные топливные фильтры с подогревом, а также аккумуляторы повышенной мощности делают технику максимально готовой к эксплуатации в суровых климатических и дорожных условиях. Специально для российского рынка автомобили FORLAND проходят дополнительную антикоррозионную обработку: герметизацию сварных швов, обработку днища и колесных арок, грунтовку и двойную окраску кузова лакокрасочным покрытием толщиной свыше 100 микрон. Грузовики оснащены системами активной безопасности ABS и ESC, а также круиз-контролем. </w:t>
      </w:r>
    </w:p>
    <w:p w14:paraId="61C864B1" w14:textId="77777777" w:rsidR="00495516" w:rsidRDefault="00495516" w:rsidP="00495516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Компания «МБ РУС» активно развивает сотрудничество с отечественными производителями надстроек. За последний год авторизовано 20 </w:t>
      </w:r>
      <w:proofErr w:type="spellStart"/>
      <w:r>
        <w:rPr>
          <w:rFonts w:ascii="Corporate S" w:hAnsi="Corporate S"/>
          <w:color w:val="000000"/>
          <w:sz w:val="22"/>
          <w:szCs w:val="22"/>
        </w:rPr>
        <w:t>кузовопроизводителей</w:t>
      </w:r>
      <w:proofErr w:type="spellEnd"/>
      <w:r>
        <w:rPr>
          <w:rFonts w:ascii="Corporate S" w:hAnsi="Corporate S"/>
          <w:color w:val="000000"/>
          <w:sz w:val="22"/>
          <w:szCs w:val="22"/>
        </w:rPr>
        <w:t xml:space="preserve">, 12 из которых получили разделительный перечень. Так, на шасси FORLAND изготавливаются вместительные бортовые платформы со сдвижным тентом, изотермические фургоны, автоэвакуаторы со сдвижной платформой, </w:t>
      </w:r>
      <w:proofErr w:type="spellStart"/>
      <w:r>
        <w:rPr>
          <w:rFonts w:ascii="Corporate S" w:hAnsi="Corporate S"/>
          <w:color w:val="000000"/>
          <w:sz w:val="22"/>
          <w:szCs w:val="22"/>
        </w:rPr>
        <w:t>крано</w:t>
      </w:r>
      <w:proofErr w:type="spellEnd"/>
      <w:r>
        <w:rPr>
          <w:rFonts w:ascii="Corporate S" w:hAnsi="Corporate S"/>
          <w:color w:val="000000"/>
          <w:sz w:val="22"/>
          <w:szCs w:val="22"/>
        </w:rPr>
        <w:t>-манипуляторные установки и фургоны-мороженицы. Кроме того, клиенты могут дооборудовать шасси под индивидуальное решение у авторизованных партнеров-</w:t>
      </w:r>
      <w:proofErr w:type="spellStart"/>
      <w:r>
        <w:rPr>
          <w:rFonts w:ascii="Corporate S" w:hAnsi="Corporate S"/>
          <w:color w:val="000000"/>
          <w:sz w:val="22"/>
          <w:szCs w:val="22"/>
        </w:rPr>
        <w:t>кузовопроизводителей</w:t>
      </w:r>
      <w:proofErr w:type="spellEnd"/>
      <w:r>
        <w:rPr>
          <w:rFonts w:ascii="Corporate S" w:hAnsi="Corporate S"/>
          <w:color w:val="000000"/>
          <w:sz w:val="22"/>
          <w:szCs w:val="22"/>
        </w:rPr>
        <w:t>.</w:t>
      </w:r>
    </w:p>
    <w:p w14:paraId="5FCBC6A5" w14:textId="77777777" w:rsidR="00495516" w:rsidRDefault="00495516" w:rsidP="00495516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>Стоит отметить, что для более эффективного управления расходами на техническое обслуживание грузовиков эксклюзивный дистрибьютор в этом году запустил программу сервисных сертификатов «Комфорт». Она позволяет клиентам заранее планировать обслуживание техники на выгодных условиях.</w:t>
      </w:r>
    </w:p>
    <w:p w14:paraId="27909ACF" w14:textId="77777777" w:rsidR="00495516" w:rsidRDefault="00495516" w:rsidP="00495516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Уже в первый год присутствия на российском рынке автомобили FORLAND были высоко оценены не только представителями бизнеса, но и отраслевыми экспертами. Модель FORLAND 3 получила награду по итогам онлайн-голосования, проводившегося в рамках престижного конкурса «Лучший коммерческий автомобиль года в России», а также признана лучшим коммерческим транспортом массой до 3,5 тонн по итогам конкурса «Лидер мобильной торговли». </w:t>
      </w:r>
    </w:p>
    <w:p w14:paraId="718FBC21" w14:textId="77777777" w:rsidR="00495516" w:rsidRDefault="00495516" w:rsidP="00495516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>«Российский рынок является стратегическим приоритетом для FORLAND. За первый год присутствия бренда мы не только выстроили прочную дилерскую сеть и обеспечили наличие автомобилей и запчастей по всей стране, но и адаптировали технику под специфику российских условий эксплуатации. Сегодня мы предоставляем клиентам широкий выбор решений — от изотермических фургонов и рефрижераторов до специализированных автомобилей, которые позволяют максимально эффективно выполнять различные бизнес-задачи. Впереди — расширение модельного ряда, дальнейшее развитие сервисной инфраструктуры и усиление позиций FORLAND на российском рынке», — отметил Юрий Зорин, бренд-директор FORLAND в АО «МБ РУС».</w:t>
      </w:r>
    </w:p>
    <w:p w14:paraId="366B954D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16"/>
    <w:rsid w:val="0044103E"/>
    <w:rsid w:val="00495516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4526"/>
  <w15:chartTrackingRefBased/>
  <w15:docId w15:val="{AB829E35-DE5A-41FB-8907-EC33C9C7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0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2025-10-03T12:33:00Z</dcterms:created>
  <dcterms:modified xsi:type="dcterms:W3CDTF">2025-10-03T12:33:00Z</dcterms:modified>
</cp:coreProperties>
</file>